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E473" w14:textId="77777777" w:rsidR="00C4365C" w:rsidRDefault="00C4365C">
      <w:pPr>
        <w:rPr>
          <w:rFonts w:ascii="Arial" w:hAnsi="Arial" w:cs="Arial"/>
        </w:rPr>
      </w:pPr>
    </w:p>
    <w:tbl>
      <w:tblPr>
        <w:tblW w:w="8647" w:type="dxa"/>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985"/>
        <w:gridCol w:w="2126"/>
        <w:gridCol w:w="2268"/>
        <w:gridCol w:w="2268"/>
      </w:tblGrid>
      <w:tr w:rsidR="00F02EDB" w:rsidRPr="004249EB" w14:paraId="1DEF0626" w14:textId="77777777" w:rsidTr="0077110B">
        <w:tc>
          <w:tcPr>
            <w:tcW w:w="1985" w:type="dxa"/>
            <w:shd w:val="clear" w:color="auto" w:fill="E0E0E0"/>
          </w:tcPr>
          <w:p w14:paraId="6FCA63F4" w14:textId="77777777" w:rsidR="00F02EDB" w:rsidRPr="00293A45" w:rsidRDefault="00F02EDB" w:rsidP="0077110B">
            <w:pPr>
              <w:pStyle w:val="PlainText"/>
              <w:spacing w:before="0" w:after="0"/>
              <w:rPr>
                <w:rFonts w:ascii="Calibri" w:hAnsi="Calibri" w:cs="Arial"/>
                <w:szCs w:val="24"/>
                <w:lang w:val="en-US" w:eastAsia="en-US"/>
              </w:rPr>
            </w:pPr>
            <w:r w:rsidRPr="00293A45">
              <w:rPr>
                <w:rFonts w:ascii="Calibri" w:hAnsi="Calibri" w:cs="Arial"/>
                <w:szCs w:val="24"/>
                <w:lang w:val="en-US" w:eastAsia="en-US"/>
              </w:rPr>
              <w:t>Policy number</w:t>
            </w:r>
          </w:p>
        </w:tc>
        <w:tc>
          <w:tcPr>
            <w:tcW w:w="2126" w:type="dxa"/>
            <w:shd w:val="clear" w:color="auto" w:fill="E0E0E0"/>
          </w:tcPr>
          <w:p w14:paraId="42696DC5" w14:textId="77777777" w:rsidR="00F02EDB" w:rsidRPr="00293A45" w:rsidRDefault="00F02EDB" w:rsidP="0077110B">
            <w:pPr>
              <w:pStyle w:val="PlainText"/>
              <w:spacing w:before="0" w:after="0"/>
              <w:rPr>
                <w:rFonts w:ascii="Calibri" w:hAnsi="Calibri" w:cs="Arial"/>
                <w:color w:val="808080"/>
                <w:szCs w:val="24"/>
                <w:lang w:val="en-US" w:eastAsia="en-US"/>
              </w:rPr>
            </w:pPr>
            <w:r w:rsidRPr="00293A45">
              <w:rPr>
                <w:rFonts w:ascii="Calibri" w:hAnsi="Calibri" w:cs="Arial"/>
                <w:color w:val="808080"/>
                <w:szCs w:val="24"/>
                <w:lang w:val="en-US" w:eastAsia="en-US"/>
              </w:rPr>
              <w:t>&lt;&lt;insert number&gt;&gt;</w:t>
            </w:r>
          </w:p>
        </w:tc>
        <w:tc>
          <w:tcPr>
            <w:tcW w:w="2268" w:type="dxa"/>
            <w:shd w:val="clear" w:color="auto" w:fill="E0E0E0"/>
          </w:tcPr>
          <w:p w14:paraId="61A4E838" w14:textId="77777777" w:rsidR="00F02EDB" w:rsidRPr="00293A45" w:rsidRDefault="00F02EDB" w:rsidP="0077110B">
            <w:pPr>
              <w:pStyle w:val="PlainText"/>
              <w:spacing w:before="0" w:after="0"/>
              <w:rPr>
                <w:rFonts w:ascii="Calibri" w:hAnsi="Calibri" w:cs="Arial"/>
                <w:szCs w:val="24"/>
                <w:lang w:val="en-US" w:eastAsia="en-US"/>
              </w:rPr>
            </w:pPr>
            <w:r w:rsidRPr="00293A45">
              <w:rPr>
                <w:rFonts w:ascii="Calibri" w:hAnsi="Calibri" w:cs="Arial"/>
                <w:szCs w:val="24"/>
                <w:lang w:val="en-US" w:eastAsia="en-US"/>
              </w:rPr>
              <w:t>Version</w:t>
            </w:r>
          </w:p>
        </w:tc>
        <w:tc>
          <w:tcPr>
            <w:tcW w:w="2268" w:type="dxa"/>
            <w:shd w:val="clear" w:color="auto" w:fill="E0E0E0"/>
          </w:tcPr>
          <w:p w14:paraId="0E6D9B64" w14:textId="77777777" w:rsidR="00F02EDB" w:rsidRPr="00293A45" w:rsidRDefault="00F02EDB" w:rsidP="0077110B">
            <w:pPr>
              <w:pStyle w:val="PlainText"/>
              <w:spacing w:before="0" w:after="0"/>
              <w:rPr>
                <w:rFonts w:ascii="Calibri" w:hAnsi="Calibri" w:cs="Arial"/>
                <w:color w:val="808080"/>
                <w:szCs w:val="24"/>
                <w:lang w:val="en-US" w:eastAsia="en-US"/>
              </w:rPr>
            </w:pPr>
            <w:r w:rsidRPr="00293A45">
              <w:rPr>
                <w:rFonts w:ascii="Calibri" w:hAnsi="Calibri" w:cs="Arial"/>
                <w:color w:val="808080"/>
                <w:szCs w:val="24"/>
                <w:lang w:val="en-US" w:eastAsia="en-US"/>
              </w:rPr>
              <w:t>&lt;&lt;insert number&gt;&gt;</w:t>
            </w:r>
          </w:p>
        </w:tc>
      </w:tr>
      <w:tr w:rsidR="00F02EDB" w:rsidRPr="004249EB" w14:paraId="3A2D2870" w14:textId="77777777" w:rsidTr="0077110B">
        <w:tc>
          <w:tcPr>
            <w:tcW w:w="1985" w:type="dxa"/>
            <w:shd w:val="clear" w:color="auto" w:fill="E0E0E0"/>
          </w:tcPr>
          <w:p w14:paraId="75CBA9D5" w14:textId="77777777" w:rsidR="00F02EDB" w:rsidRPr="00293A45" w:rsidRDefault="00F02EDB" w:rsidP="0077110B">
            <w:pPr>
              <w:pStyle w:val="PlainText"/>
              <w:spacing w:before="0" w:after="0"/>
              <w:rPr>
                <w:rFonts w:ascii="Calibri" w:hAnsi="Calibri" w:cs="Arial"/>
                <w:szCs w:val="24"/>
                <w:lang w:val="en-US" w:eastAsia="en-US"/>
              </w:rPr>
            </w:pPr>
            <w:r w:rsidRPr="00293A45">
              <w:rPr>
                <w:rFonts w:ascii="Calibri" w:hAnsi="Calibri" w:cs="Arial"/>
                <w:szCs w:val="24"/>
                <w:lang w:val="en-US" w:eastAsia="en-US"/>
              </w:rPr>
              <w:t>Drafted by</w:t>
            </w:r>
          </w:p>
        </w:tc>
        <w:tc>
          <w:tcPr>
            <w:tcW w:w="2126" w:type="dxa"/>
            <w:shd w:val="clear" w:color="auto" w:fill="E0E0E0"/>
          </w:tcPr>
          <w:p w14:paraId="213F3BE7" w14:textId="77777777" w:rsidR="00F02EDB" w:rsidRPr="00293A45" w:rsidRDefault="00F02EDB" w:rsidP="0077110B">
            <w:pPr>
              <w:pStyle w:val="PlainText"/>
              <w:spacing w:before="0" w:after="0"/>
              <w:rPr>
                <w:rFonts w:ascii="Calibri" w:hAnsi="Calibri" w:cs="Arial"/>
                <w:color w:val="808080"/>
                <w:szCs w:val="24"/>
                <w:lang w:val="en-US" w:eastAsia="en-US"/>
              </w:rPr>
            </w:pPr>
            <w:r w:rsidRPr="00293A45">
              <w:rPr>
                <w:rFonts w:ascii="Calibri" w:hAnsi="Calibri" w:cs="Arial"/>
                <w:color w:val="808080"/>
                <w:szCs w:val="24"/>
                <w:lang w:val="en-US" w:eastAsia="en-US"/>
              </w:rPr>
              <w:t>&lt;&lt;insert name&gt;&gt;</w:t>
            </w:r>
          </w:p>
        </w:tc>
        <w:tc>
          <w:tcPr>
            <w:tcW w:w="2268" w:type="dxa"/>
            <w:shd w:val="clear" w:color="auto" w:fill="E0E0E0"/>
          </w:tcPr>
          <w:p w14:paraId="11E9D993" w14:textId="77777777" w:rsidR="00F02EDB" w:rsidRPr="00293A45" w:rsidRDefault="00F02EDB" w:rsidP="0077110B">
            <w:pPr>
              <w:pStyle w:val="PlainText"/>
              <w:spacing w:before="0" w:after="0"/>
              <w:rPr>
                <w:rFonts w:ascii="Calibri" w:hAnsi="Calibri" w:cs="Arial"/>
                <w:szCs w:val="24"/>
                <w:lang w:val="en-US" w:eastAsia="en-US"/>
              </w:rPr>
            </w:pPr>
            <w:r w:rsidRPr="00293A45">
              <w:rPr>
                <w:rFonts w:ascii="Calibri" w:hAnsi="Calibri" w:cs="Arial"/>
                <w:szCs w:val="24"/>
                <w:lang w:val="en-US" w:eastAsia="en-US"/>
              </w:rPr>
              <w:t>Approved by Board on</w:t>
            </w:r>
          </w:p>
        </w:tc>
        <w:tc>
          <w:tcPr>
            <w:tcW w:w="2268" w:type="dxa"/>
            <w:shd w:val="clear" w:color="auto" w:fill="E0E0E0"/>
          </w:tcPr>
          <w:p w14:paraId="534C88E9" w14:textId="77777777" w:rsidR="00F02EDB" w:rsidRPr="00293A45" w:rsidRDefault="00F02EDB" w:rsidP="0077110B">
            <w:pPr>
              <w:pStyle w:val="PlainText"/>
              <w:spacing w:before="0" w:after="0"/>
              <w:rPr>
                <w:rFonts w:ascii="Calibri" w:hAnsi="Calibri" w:cs="Arial"/>
                <w:color w:val="808080"/>
                <w:szCs w:val="24"/>
                <w:lang w:val="en-US" w:eastAsia="en-US"/>
              </w:rPr>
            </w:pPr>
            <w:r w:rsidRPr="00293A45">
              <w:rPr>
                <w:rFonts w:ascii="Calibri" w:hAnsi="Calibri" w:cs="Arial"/>
                <w:color w:val="808080"/>
                <w:szCs w:val="24"/>
                <w:lang w:val="en-US" w:eastAsia="en-US"/>
              </w:rPr>
              <w:t>&lt;&lt;insert date&gt;&gt;</w:t>
            </w:r>
          </w:p>
        </w:tc>
      </w:tr>
      <w:tr w:rsidR="00F02EDB" w:rsidRPr="004249EB" w14:paraId="46D580BF" w14:textId="77777777" w:rsidTr="0077110B">
        <w:tc>
          <w:tcPr>
            <w:tcW w:w="1985" w:type="dxa"/>
            <w:shd w:val="clear" w:color="auto" w:fill="E0E0E0"/>
          </w:tcPr>
          <w:p w14:paraId="717529B3" w14:textId="77777777" w:rsidR="00F02EDB" w:rsidRPr="00293A45" w:rsidRDefault="00F02EDB" w:rsidP="0077110B">
            <w:pPr>
              <w:pStyle w:val="PlainText"/>
              <w:spacing w:before="0" w:after="0"/>
              <w:rPr>
                <w:rFonts w:ascii="Calibri" w:hAnsi="Calibri" w:cs="Arial"/>
                <w:szCs w:val="24"/>
                <w:lang w:val="en-US" w:eastAsia="en-US"/>
              </w:rPr>
            </w:pPr>
            <w:r w:rsidRPr="00293A45">
              <w:rPr>
                <w:rFonts w:ascii="Calibri" w:hAnsi="Calibri" w:cs="Arial"/>
                <w:szCs w:val="24"/>
                <w:lang w:val="en-US" w:eastAsia="en-US"/>
              </w:rPr>
              <w:t>Responsible person</w:t>
            </w:r>
          </w:p>
        </w:tc>
        <w:tc>
          <w:tcPr>
            <w:tcW w:w="2126" w:type="dxa"/>
            <w:shd w:val="clear" w:color="auto" w:fill="E0E0E0"/>
          </w:tcPr>
          <w:p w14:paraId="36CDB023" w14:textId="77777777" w:rsidR="00F02EDB" w:rsidRPr="00293A45" w:rsidRDefault="00F02EDB" w:rsidP="0077110B">
            <w:pPr>
              <w:pStyle w:val="PlainText"/>
              <w:spacing w:before="0" w:after="0"/>
              <w:rPr>
                <w:rFonts w:ascii="Calibri" w:hAnsi="Calibri" w:cs="Arial"/>
                <w:color w:val="808080"/>
                <w:szCs w:val="24"/>
                <w:lang w:val="en-US" w:eastAsia="en-US"/>
              </w:rPr>
            </w:pPr>
            <w:r w:rsidRPr="00293A45">
              <w:rPr>
                <w:rFonts w:ascii="Calibri" w:hAnsi="Calibri" w:cs="Arial"/>
                <w:color w:val="808080"/>
                <w:szCs w:val="24"/>
                <w:lang w:val="en-US" w:eastAsia="en-US"/>
              </w:rPr>
              <w:t>&lt;&lt;insert name&gt;&gt;</w:t>
            </w:r>
          </w:p>
        </w:tc>
        <w:tc>
          <w:tcPr>
            <w:tcW w:w="2268" w:type="dxa"/>
            <w:shd w:val="clear" w:color="auto" w:fill="E0E0E0"/>
          </w:tcPr>
          <w:p w14:paraId="0BEB0F27" w14:textId="77777777" w:rsidR="00F02EDB" w:rsidRPr="00293A45" w:rsidRDefault="00F02EDB" w:rsidP="0077110B">
            <w:pPr>
              <w:pStyle w:val="PlainText"/>
              <w:spacing w:before="0" w:after="0"/>
              <w:rPr>
                <w:rFonts w:ascii="Calibri" w:hAnsi="Calibri" w:cs="Arial"/>
                <w:szCs w:val="24"/>
                <w:lang w:val="en-US" w:eastAsia="en-US"/>
              </w:rPr>
            </w:pPr>
            <w:r w:rsidRPr="00293A45">
              <w:rPr>
                <w:rFonts w:ascii="Calibri" w:hAnsi="Calibri" w:cs="Arial"/>
                <w:szCs w:val="24"/>
                <w:lang w:val="en-US" w:eastAsia="en-US"/>
              </w:rPr>
              <w:t>Scheduled review date</w:t>
            </w:r>
          </w:p>
        </w:tc>
        <w:tc>
          <w:tcPr>
            <w:tcW w:w="2268" w:type="dxa"/>
            <w:shd w:val="clear" w:color="auto" w:fill="E0E0E0"/>
          </w:tcPr>
          <w:p w14:paraId="53B0F5E0" w14:textId="77777777" w:rsidR="00F02EDB" w:rsidRPr="00293A45" w:rsidRDefault="00F02EDB" w:rsidP="0077110B">
            <w:pPr>
              <w:pStyle w:val="PlainText"/>
              <w:spacing w:before="0" w:after="0"/>
              <w:rPr>
                <w:rFonts w:ascii="Calibri" w:hAnsi="Calibri" w:cs="Arial"/>
                <w:color w:val="808080"/>
                <w:szCs w:val="24"/>
                <w:lang w:val="en-US" w:eastAsia="en-US"/>
              </w:rPr>
            </w:pPr>
            <w:r w:rsidRPr="00293A45">
              <w:rPr>
                <w:rFonts w:ascii="Calibri" w:hAnsi="Calibri" w:cs="Arial"/>
                <w:color w:val="808080"/>
                <w:szCs w:val="24"/>
                <w:lang w:val="en-US" w:eastAsia="en-US"/>
              </w:rPr>
              <w:t>&lt;&lt;insert date&gt;&gt;</w:t>
            </w:r>
          </w:p>
        </w:tc>
      </w:tr>
    </w:tbl>
    <w:p w14:paraId="03D7259B" w14:textId="77777777" w:rsidR="00F02EDB" w:rsidRPr="00E52E10" w:rsidRDefault="00F02EDB">
      <w:pPr>
        <w:rPr>
          <w:rFonts w:ascii="Arial" w:hAnsi="Arial" w:cs="Arial"/>
        </w:rPr>
      </w:pPr>
    </w:p>
    <w:p w14:paraId="78CDB426" w14:textId="77777777" w:rsidR="00523EE9" w:rsidRPr="00523EE9" w:rsidRDefault="00523EE9" w:rsidP="00523EE9">
      <w:pPr>
        <w:rPr>
          <w:b/>
          <w:bCs/>
          <w:lang w:val="en-NZ"/>
        </w:rPr>
      </w:pPr>
      <w:r w:rsidRPr="00523EE9">
        <w:rPr>
          <w:b/>
          <w:bCs/>
          <w:lang w:val="en-NZ"/>
        </w:rPr>
        <w:t>1. Purpose</w:t>
      </w:r>
    </w:p>
    <w:p w14:paraId="06850E38" w14:textId="77777777" w:rsidR="00523EE9" w:rsidRPr="00523EE9" w:rsidRDefault="00523EE9" w:rsidP="00523EE9">
      <w:pPr>
        <w:rPr>
          <w:lang w:val="en-NZ"/>
        </w:rPr>
      </w:pPr>
      <w:r w:rsidRPr="00523EE9">
        <w:rPr>
          <w:lang w:val="en-NZ"/>
        </w:rPr>
        <w:t xml:space="preserve">This policy sets out how staff, volunteers, and contractors may use Artificial Intelligence (AI) tools to support the work of </w:t>
      </w:r>
      <w:r w:rsidRPr="00523EE9">
        <w:rPr>
          <w:highlight w:val="yellow"/>
          <w:lang w:val="en-NZ"/>
        </w:rPr>
        <w:t>[Organisation Name].</w:t>
      </w:r>
      <w:r w:rsidRPr="00523EE9">
        <w:rPr>
          <w:lang w:val="en-NZ"/>
        </w:rPr>
        <w:t xml:space="preserve"> It aims to ensure that the use of AI is ethical, transparent, and protects personal and organisational data.</w:t>
      </w:r>
    </w:p>
    <w:p w14:paraId="397F29ED" w14:textId="77777777" w:rsidR="00523EE9" w:rsidRPr="00523EE9" w:rsidRDefault="00523EE9" w:rsidP="00523EE9">
      <w:pPr>
        <w:rPr>
          <w:b/>
          <w:bCs/>
          <w:lang w:val="en-NZ"/>
        </w:rPr>
      </w:pPr>
      <w:r w:rsidRPr="00523EE9">
        <w:rPr>
          <w:b/>
          <w:bCs/>
          <w:lang w:val="en-NZ"/>
        </w:rPr>
        <w:t>2. Scope</w:t>
      </w:r>
    </w:p>
    <w:p w14:paraId="5E7829AF" w14:textId="4D52A64D" w:rsidR="00523EE9" w:rsidRPr="00523EE9" w:rsidRDefault="00523EE9" w:rsidP="00523EE9">
      <w:pPr>
        <w:rPr>
          <w:lang w:val="en-NZ"/>
        </w:rPr>
      </w:pPr>
      <w:r w:rsidRPr="00523EE9">
        <w:rPr>
          <w:lang w:val="en-NZ"/>
        </w:rPr>
        <w:t>This policy applies to all employees, volunteers, contractors, and board</w:t>
      </w:r>
      <w:r>
        <w:rPr>
          <w:lang w:val="en-NZ"/>
        </w:rPr>
        <w:t>/committee</w:t>
      </w:r>
      <w:r w:rsidRPr="00523EE9">
        <w:rPr>
          <w:lang w:val="en-NZ"/>
        </w:rPr>
        <w:t xml:space="preserve"> members who use AI tools—such as ChatGPT, Copilot, Gemini, or other large language models (LLMs)—for organisational purposes.</w:t>
      </w:r>
    </w:p>
    <w:p w14:paraId="42E40E71" w14:textId="77777777" w:rsidR="00523EE9" w:rsidRPr="00523EE9" w:rsidRDefault="00523EE9" w:rsidP="00523EE9">
      <w:pPr>
        <w:rPr>
          <w:b/>
          <w:bCs/>
          <w:lang w:val="en-NZ"/>
        </w:rPr>
      </w:pPr>
      <w:r w:rsidRPr="00523EE9">
        <w:rPr>
          <w:b/>
          <w:bCs/>
          <w:lang w:val="en-NZ"/>
        </w:rPr>
        <w:t>3. Principles for Using AI</w:t>
      </w:r>
    </w:p>
    <w:p w14:paraId="420AE628" w14:textId="0CD4CD34" w:rsidR="00523EE9" w:rsidRPr="00523EE9" w:rsidRDefault="00523EE9" w:rsidP="00523EE9">
      <w:pPr>
        <w:numPr>
          <w:ilvl w:val="0"/>
          <w:numId w:val="6"/>
        </w:numPr>
        <w:rPr>
          <w:lang w:val="en-NZ"/>
        </w:rPr>
      </w:pPr>
      <w:r w:rsidRPr="00523EE9">
        <w:rPr>
          <w:lang w:val="en-NZ"/>
        </w:rPr>
        <w:t>AI tools can assist with drafting documents, research, summarising information, idea generation, and other administrative tasks</w:t>
      </w:r>
      <w:r>
        <w:rPr>
          <w:lang w:val="en-NZ"/>
        </w:rPr>
        <w:t>, however no information that is entered into an AI model is private.</w:t>
      </w:r>
    </w:p>
    <w:p w14:paraId="372C75F5" w14:textId="77777777" w:rsidR="00523EE9" w:rsidRPr="00523EE9" w:rsidRDefault="00523EE9" w:rsidP="00523EE9">
      <w:pPr>
        <w:numPr>
          <w:ilvl w:val="0"/>
          <w:numId w:val="6"/>
        </w:numPr>
        <w:rPr>
          <w:lang w:val="en-NZ"/>
        </w:rPr>
      </w:pPr>
      <w:r w:rsidRPr="00523EE9">
        <w:rPr>
          <w:lang w:val="en-NZ"/>
        </w:rPr>
        <w:t xml:space="preserve">AI outputs should always be </w:t>
      </w:r>
      <w:r w:rsidRPr="00523EE9">
        <w:rPr>
          <w:b/>
          <w:bCs/>
          <w:lang w:val="en-NZ"/>
        </w:rPr>
        <w:t>reviewed and checked for accuracy</w:t>
      </w:r>
      <w:r w:rsidRPr="00523EE9">
        <w:rPr>
          <w:lang w:val="en-NZ"/>
        </w:rPr>
        <w:t xml:space="preserve"> before being used or shared.</w:t>
      </w:r>
    </w:p>
    <w:p w14:paraId="3FB60149" w14:textId="77777777" w:rsidR="00523EE9" w:rsidRPr="00523EE9" w:rsidRDefault="00523EE9" w:rsidP="00523EE9">
      <w:pPr>
        <w:numPr>
          <w:ilvl w:val="0"/>
          <w:numId w:val="6"/>
        </w:numPr>
        <w:rPr>
          <w:lang w:val="en-NZ"/>
        </w:rPr>
      </w:pPr>
      <w:r w:rsidRPr="00523EE9">
        <w:rPr>
          <w:lang w:val="en-NZ"/>
        </w:rPr>
        <w:t>Staff are responsible for ensuring that AI-generated content aligns with the organisation’s values, purpose, and legal obligations.</w:t>
      </w:r>
    </w:p>
    <w:p w14:paraId="445C19B9" w14:textId="77777777" w:rsidR="00523EE9" w:rsidRPr="00523EE9" w:rsidRDefault="00523EE9" w:rsidP="00523EE9">
      <w:pPr>
        <w:rPr>
          <w:b/>
          <w:bCs/>
          <w:lang w:val="en-NZ"/>
        </w:rPr>
      </w:pPr>
      <w:r w:rsidRPr="00523EE9">
        <w:rPr>
          <w:b/>
          <w:bCs/>
          <w:lang w:val="en-NZ"/>
        </w:rPr>
        <w:t>4. Data Protection and Privacy</w:t>
      </w:r>
    </w:p>
    <w:p w14:paraId="1C539DA2" w14:textId="527E539C" w:rsidR="00523EE9" w:rsidRPr="00523EE9" w:rsidRDefault="00523EE9" w:rsidP="00523EE9">
      <w:pPr>
        <w:numPr>
          <w:ilvl w:val="0"/>
          <w:numId w:val="7"/>
        </w:numPr>
        <w:rPr>
          <w:lang w:val="en-NZ"/>
        </w:rPr>
      </w:pPr>
      <w:r w:rsidRPr="00523EE9">
        <w:rPr>
          <w:b/>
          <w:bCs/>
          <w:lang w:val="en-NZ"/>
        </w:rPr>
        <w:t>No personal, confidential, or sensitive information</w:t>
      </w:r>
      <w:r w:rsidRPr="00523EE9">
        <w:rPr>
          <w:lang w:val="en-NZ"/>
        </w:rPr>
        <w:t xml:space="preserve"> is to be entered into any AI or LLM system.</w:t>
      </w:r>
      <w:r>
        <w:rPr>
          <w:lang w:val="en-NZ"/>
        </w:rPr>
        <w:t xml:space="preserve"> Any identifiable information should be anonymised prior to use.</w:t>
      </w:r>
    </w:p>
    <w:p w14:paraId="4ED31802" w14:textId="218DEA99" w:rsidR="00523EE9" w:rsidRPr="00523EE9" w:rsidRDefault="00523EE9" w:rsidP="00523EE9">
      <w:pPr>
        <w:numPr>
          <w:ilvl w:val="0"/>
          <w:numId w:val="7"/>
        </w:numPr>
        <w:rPr>
          <w:lang w:val="en-NZ"/>
        </w:rPr>
      </w:pPr>
      <w:r w:rsidRPr="00523EE9">
        <w:rPr>
          <w:lang w:val="en-NZ"/>
        </w:rPr>
        <w:t xml:space="preserve">AI tools use and store data that </w:t>
      </w:r>
      <w:proofErr w:type="gramStart"/>
      <w:r w:rsidRPr="00523EE9">
        <w:rPr>
          <w:lang w:val="en-NZ"/>
        </w:rPr>
        <w:t>users</w:t>
      </w:r>
      <w:proofErr w:type="gramEnd"/>
      <w:r w:rsidRPr="00523EE9">
        <w:rPr>
          <w:lang w:val="en-NZ"/>
        </w:rPr>
        <w:t xml:space="preserve"> input; this information may be processed or retained outside New Zealand and cannot be guaranteed as private.</w:t>
      </w:r>
      <w:r>
        <w:rPr>
          <w:lang w:val="en-NZ"/>
        </w:rPr>
        <w:t xml:space="preserve"> LLMs use the data they receive to constantly refine and update their </w:t>
      </w:r>
      <w:r w:rsidR="00F02EDB">
        <w:rPr>
          <w:lang w:val="en-NZ"/>
        </w:rPr>
        <w:t>output to other users.</w:t>
      </w:r>
    </w:p>
    <w:p w14:paraId="134CDB7F" w14:textId="77777777" w:rsidR="00523EE9" w:rsidRDefault="00523EE9" w:rsidP="00523EE9">
      <w:pPr>
        <w:numPr>
          <w:ilvl w:val="0"/>
          <w:numId w:val="7"/>
        </w:numPr>
        <w:rPr>
          <w:lang w:val="en-NZ"/>
        </w:rPr>
      </w:pPr>
      <w:r w:rsidRPr="00523EE9">
        <w:rPr>
          <w:lang w:val="en-NZ"/>
        </w:rPr>
        <w:t>Personal data includes (but is not limited to): names, contact details, financial information, health information, or any identifying characteristics of clients, staff, or volunteers.</w:t>
      </w:r>
    </w:p>
    <w:p w14:paraId="794577E1" w14:textId="428F62F0" w:rsidR="00F02EDB" w:rsidRPr="00523EE9" w:rsidRDefault="00F02EDB" w:rsidP="00523EE9">
      <w:pPr>
        <w:numPr>
          <w:ilvl w:val="0"/>
          <w:numId w:val="7"/>
        </w:numPr>
        <w:rPr>
          <w:lang w:val="en-NZ"/>
        </w:rPr>
      </w:pPr>
      <w:r>
        <w:rPr>
          <w:lang w:val="en-NZ"/>
        </w:rPr>
        <w:t>Confidential information also includes any confidential information relevant to the organisation, such as personnel issues, financial information and strategic information.</w:t>
      </w:r>
    </w:p>
    <w:p w14:paraId="068D57A7" w14:textId="77777777" w:rsidR="00523EE9" w:rsidRPr="00523EE9" w:rsidRDefault="00523EE9" w:rsidP="00523EE9">
      <w:pPr>
        <w:numPr>
          <w:ilvl w:val="0"/>
          <w:numId w:val="7"/>
        </w:numPr>
        <w:rPr>
          <w:lang w:val="en-NZ"/>
        </w:rPr>
      </w:pPr>
      <w:r w:rsidRPr="00523EE9">
        <w:rPr>
          <w:lang w:val="en-NZ"/>
        </w:rPr>
        <w:t xml:space="preserve">AI must </w:t>
      </w:r>
      <w:r w:rsidRPr="00523EE9">
        <w:rPr>
          <w:b/>
          <w:bCs/>
          <w:lang w:val="en-NZ"/>
        </w:rPr>
        <w:t>not</w:t>
      </w:r>
      <w:r w:rsidRPr="00523EE9">
        <w:rPr>
          <w:lang w:val="en-NZ"/>
        </w:rPr>
        <w:t xml:space="preserve"> be used to create, store, or analyse information about identifiable individuals.</w:t>
      </w:r>
    </w:p>
    <w:p w14:paraId="77686434" w14:textId="77777777" w:rsidR="00523EE9" w:rsidRPr="00523EE9" w:rsidRDefault="00523EE9" w:rsidP="00523EE9">
      <w:pPr>
        <w:rPr>
          <w:b/>
          <w:bCs/>
          <w:lang w:val="en-NZ"/>
        </w:rPr>
      </w:pPr>
      <w:r w:rsidRPr="00523EE9">
        <w:rPr>
          <w:b/>
          <w:bCs/>
          <w:lang w:val="en-NZ"/>
        </w:rPr>
        <w:t>5. Compliance and Ethics</w:t>
      </w:r>
    </w:p>
    <w:p w14:paraId="7AD9041E" w14:textId="77777777" w:rsidR="00523EE9" w:rsidRPr="00523EE9" w:rsidRDefault="00523EE9" w:rsidP="00523EE9">
      <w:pPr>
        <w:numPr>
          <w:ilvl w:val="0"/>
          <w:numId w:val="8"/>
        </w:numPr>
        <w:rPr>
          <w:lang w:val="en-NZ"/>
        </w:rPr>
      </w:pPr>
      <w:r w:rsidRPr="00523EE9">
        <w:rPr>
          <w:lang w:val="en-NZ"/>
        </w:rPr>
        <w:t xml:space="preserve">All AI use must comply with the </w:t>
      </w:r>
      <w:r w:rsidRPr="00523EE9">
        <w:rPr>
          <w:b/>
          <w:bCs/>
          <w:lang w:val="en-NZ"/>
        </w:rPr>
        <w:t>Privacy Act 2020</w:t>
      </w:r>
      <w:r w:rsidRPr="00523EE9">
        <w:rPr>
          <w:lang w:val="en-NZ"/>
        </w:rPr>
        <w:t xml:space="preserve">, the </w:t>
      </w:r>
      <w:r w:rsidRPr="00523EE9">
        <w:rPr>
          <w:b/>
          <w:bCs/>
          <w:lang w:val="en-NZ"/>
        </w:rPr>
        <w:t>Incorporated Societies Act 2022</w:t>
      </w:r>
      <w:r w:rsidRPr="00523EE9">
        <w:rPr>
          <w:lang w:val="en-NZ"/>
        </w:rPr>
        <w:t xml:space="preserve"> (if applicable), and relevant organisational policies (e.g., Privacy, Confidentiality, and IT policies).</w:t>
      </w:r>
    </w:p>
    <w:p w14:paraId="727FDC05" w14:textId="77777777" w:rsidR="00523EE9" w:rsidRPr="00523EE9" w:rsidRDefault="00523EE9" w:rsidP="00523EE9">
      <w:pPr>
        <w:numPr>
          <w:ilvl w:val="0"/>
          <w:numId w:val="8"/>
        </w:numPr>
        <w:rPr>
          <w:lang w:val="en-NZ"/>
        </w:rPr>
      </w:pPr>
      <w:r w:rsidRPr="00523EE9">
        <w:rPr>
          <w:lang w:val="en-NZ"/>
        </w:rPr>
        <w:lastRenderedPageBreak/>
        <w:t>AI use should uphold the organisation’s commitment to transparency, respect, and fairness.</w:t>
      </w:r>
    </w:p>
    <w:p w14:paraId="2E28A607" w14:textId="77777777" w:rsidR="00523EE9" w:rsidRDefault="00523EE9" w:rsidP="00523EE9">
      <w:pPr>
        <w:numPr>
          <w:ilvl w:val="0"/>
          <w:numId w:val="8"/>
        </w:numPr>
        <w:rPr>
          <w:lang w:val="en-NZ"/>
        </w:rPr>
      </w:pPr>
      <w:r w:rsidRPr="00523EE9">
        <w:rPr>
          <w:lang w:val="en-NZ"/>
        </w:rPr>
        <w:t>Where AI-generated content is used publicly, users should disclose that AI assistance was used (e.g., “drafted with AI assistance and reviewed by [name]”).</w:t>
      </w:r>
    </w:p>
    <w:p w14:paraId="1883B238" w14:textId="77777777" w:rsidR="00F02EDB" w:rsidRDefault="00F02EDB" w:rsidP="00F02EDB">
      <w:pPr>
        <w:rPr>
          <w:lang w:val="en-NZ"/>
        </w:rPr>
      </w:pPr>
    </w:p>
    <w:p w14:paraId="687617E8" w14:textId="77777777" w:rsidR="00523EE9" w:rsidRPr="00523EE9" w:rsidRDefault="00523EE9" w:rsidP="00523EE9">
      <w:pPr>
        <w:rPr>
          <w:b/>
          <w:bCs/>
          <w:lang w:val="en-NZ"/>
        </w:rPr>
      </w:pPr>
      <w:r w:rsidRPr="00523EE9">
        <w:rPr>
          <w:b/>
          <w:bCs/>
          <w:lang w:val="en-NZ"/>
        </w:rPr>
        <w:t>6. Security and Storage</w:t>
      </w:r>
    </w:p>
    <w:p w14:paraId="217CFD3D" w14:textId="530BD4CA" w:rsidR="00F02EDB" w:rsidRDefault="00F02EDB" w:rsidP="00523EE9">
      <w:pPr>
        <w:numPr>
          <w:ilvl w:val="0"/>
          <w:numId w:val="9"/>
        </w:numPr>
        <w:rPr>
          <w:lang w:val="en-NZ"/>
        </w:rPr>
      </w:pPr>
      <w:r w:rsidRPr="0093534C">
        <w:rPr>
          <w:b/>
          <w:bCs/>
        </w:rPr>
        <w:t xml:space="preserve">Data </w:t>
      </w:r>
      <w:r>
        <w:rPr>
          <w:b/>
          <w:bCs/>
        </w:rPr>
        <w:t>u</w:t>
      </w:r>
      <w:r w:rsidRPr="0093534C">
        <w:rPr>
          <w:b/>
          <w:bCs/>
        </w:rPr>
        <w:t xml:space="preserve">se </w:t>
      </w:r>
      <w:r>
        <w:rPr>
          <w:b/>
          <w:bCs/>
        </w:rPr>
        <w:t>s</w:t>
      </w:r>
      <w:r w:rsidRPr="0093534C">
        <w:rPr>
          <w:b/>
          <w:bCs/>
        </w:rPr>
        <w:t>ettings:</w:t>
      </w:r>
      <w:r>
        <w:t xml:space="preserve"> Ensure that all settings on the AI language models used are configured to "do not use data to inform machine learning." This setting is crucial to protect the privacy and confidentiality of the data being processed and to prevent it from being used to train AI models further.</w:t>
      </w:r>
    </w:p>
    <w:p w14:paraId="1580166C" w14:textId="3E92D187" w:rsidR="00523EE9" w:rsidRDefault="00523EE9" w:rsidP="00523EE9">
      <w:pPr>
        <w:numPr>
          <w:ilvl w:val="0"/>
          <w:numId w:val="9"/>
        </w:numPr>
        <w:rPr>
          <w:lang w:val="en-NZ"/>
        </w:rPr>
      </w:pPr>
      <w:r w:rsidRPr="00523EE9">
        <w:rPr>
          <w:lang w:val="en-NZ"/>
        </w:rPr>
        <w:t xml:space="preserve">Outputs generated by AI that are retained for organisational use should be saved on secure organisational systems, </w:t>
      </w:r>
      <w:r w:rsidRPr="00523EE9">
        <w:rPr>
          <w:b/>
          <w:bCs/>
          <w:lang w:val="en-NZ"/>
        </w:rPr>
        <w:t>not within AI platforms</w:t>
      </w:r>
      <w:r w:rsidRPr="00523EE9">
        <w:rPr>
          <w:lang w:val="en-NZ"/>
        </w:rPr>
        <w:t>.</w:t>
      </w:r>
    </w:p>
    <w:p w14:paraId="7FE16870" w14:textId="2701AD2C" w:rsidR="00F02EDB" w:rsidRPr="00523EE9" w:rsidRDefault="00F02EDB" w:rsidP="00523EE9">
      <w:pPr>
        <w:numPr>
          <w:ilvl w:val="0"/>
          <w:numId w:val="9"/>
        </w:numPr>
        <w:rPr>
          <w:lang w:val="en-NZ"/>
        </w:rPr>
      </w:pPr>
      <w:r>
        <w:rPr>
          <w:lang w:val="en-NZ"/>
        </w:rPr>
        <w:t>Create accounts for AI tools when possible. If using ChatGPT or similar LLM, use a shared organisational account for transparency.</w:t>
      </w:r>
    </w:p>
    <w:p w14:paraId="6DE8D95D" w14:textId="77777777" w:rsidR="00523EE9" w:rsidRDefault="00523EE9" w:rsidP="00523EE9">
      <w:pPr>
        <w:numPr>
          <w:ilvl w:val="0"/>
          <w:numId w:val="9"/>
        </w:numPr>
        <w:rPr>
          <w:lang w:val="en-NZ"/>
        </w:rPr>
      </w:pPr>
      <w:r w:rsidRPr="00523EE9">
        <w:rPr>
          <w:lang w:val="en-NZ"/>
        </w:rPr>
        <w:t>Staff should log out of AI accounts after use and maintain strong password practices.</w:t>
      </w:r>
    </w:p>
    <w:p w14:paraId="225238E0" w14:textId="77777777" w:rsidR="008252FD" w:rsidRDefault="008252FD" w:rsidP="008252FD">
      <w:pPr>
        <w:rPr>
          <w:lang w:val="en-NZ"/>
        </w:rPr>
      </w:pPr>
    </w:p>
    <w:tbl>
      <w:tblPr>
        <w:tblStyle w:val="PlainTable2"/>
        <w:tblpPr w:leftFromText="180" w:rightFromText="180" w:vertAnchor="page" w:horzAnchor="margin" w:tblpY="10381"/>
        <w:tblW w:w="8476" w:type="dxa"/>
        <w:tblLook w:val="0000" w:firstRow="0" w:lastRow="0" w:firstColumn="0" w:lastColumn="0" w:noHBand="0" w:noVBand="0"/>
      </w:tblPr>
      <w:tblGrid>
        <w:gridCol w:w="950"/>
        <w:gridCol w:w="2496"/>
        <w:gridCol w:w="2499"/>
        <w:gridCol w:w="2531"/>
      </w:tblGrid>
      <w:tr w:rsidR="008252FD" w:rsidRPr="00AB4DAD" w14:paraId="5BC1B6A2" w14:textId="77777777" w:rsidTr="008252FD">
        <w:trPr>
          <w:cnfStyle w:val="000000100000" w:firstRow="0" w:lastRow="0" w:firstColumn="0" w:lastColumn="0" w:oddVBand="0" w:evenVBand="0" w:oddHBand="1" w:evenHBand="0" w:firstRowFirstColumn="0" w:firstRowLastColumn="0" w:lastRowFirstColumn="0" w:lastRowLastColumn="0"/>
          <w:trHeight w:val="684"/>
        </w:trPr>
        <w:tc>
          <w:tcPr>
            <w:cnfStyle w:val="000010000000" w:firstRow="0" w:lastRow="0" w:firstColumn="0" w:lastColumn="0" w:oddVBand="1" w:evenVBand="0" w:oddHBand="0" w:evenHBand="0" w:firstRowFirstColumn="0" w:firstRowLastColumn="0" w:lastRowFirstColumn="0" w:lastRowLastColumn="0"/>
            <w:tcW w:w="950" w:type="dxa"/>
            <w:shd w:val="clear" w:color="auto" w:fill="D1D1D1" w:themeFill="background2" w:themeFillShade="E6"/>
          </w:tcPr>
          <w:p w14:paraId="4F5C338D" w14:textId="77777777" w:rsidR="008252FD" w:rsidRPr="00AB4DAD" w:rsidRDefault="008252FD" w:rsidP="008252FD">
            <w:pPr>
              <w:pStyle w:val="BodyIndent1"/>
              <w:ind w:left="0"/>
              <w:rPr>
                <w:b/>
              </w:rPr>
            </w:pPr>
            <w:bookmarkStart w:id="0" w:name="_Hlk42005933"/>
            <w:r w:rsidRPr="00AB4DAD">
              <w:rPr>
                <w:b/>
              </w:rPr>
              <w:t>Version number</w:t>
            </w:r>
          </w:p>
        </w:tc>
        <w:tc>
          <w:tcPr>
            <w:cnfStyle w:val="000001000000" w:firstRow="0" w:lastRow="0" w:firstColumn="0" w:lastColumn="0" w:oddVBand="0" w:evenVBand="1" w:oddHBand="0" w:evenHBand="0" w:firstRowFirstColumn="0" w:firstRowLastColumn="0" w:lastRowFirstColumn="0" w:lastRowLastColumn="0"/>
            <w:tcW w:w="2496" w:type="dxa"/>
            <w:shd w:val="clear" w:color="auto" w:fill="D1D1D1" w:themeFill="background2" w:themeFillShade="E6"/>
          </w:tcPr>
          <w:p w14:paraId="1F327673" w14:textId="77777777" w:rsidR="008252FD" w:rsidRPr="00AB4DAD" w:rsidRDefault="008252FD" w:rsidP="008252FD">
            <w:pPr>
              <w:pStyle w:val="BodyIndent1"/>
              <w:ind w:left="0"/>
              <w:rPr>
                <w:b/>
              </w:rPr>
            </w:pPr>
            <w:r w:rsidRPr="00AB4DAD">
              <w:rPr>
                <w:b/>
              </w:rPr>
              <w:t>Date approved</w:t>
            </w:r>
          </w:p>
        </w:tc>
        <w:tc>
          <w:tcPr>
            <w:cnfStyle w:val="000010000000" w:firstRow="0" w:lastRow="0" w:firstColumn="0" w:lastColumn="0" w:oddVBand="1" w:evenVBand="0" w:oddHBand="0" w:evenHBand="0" w:firstRowFirstColumn="0" w:firstRowLastColumn="0" w:lastRowFirstColumn="0" w:lastRowLastColumn="0"/>
            <w:tcW w:w="2499" w:type="dxa"/>
            <w:shd w:val="clear" w:color="auto" w:fill="D1D1D1" w:themeFill="background2" w:themeFillShade="E6"/>
          </w:tcPr>
          <w:p w14:paraId="6DF6E587" w14:textId="77777777" w:rsidR="008252FD" w:rsidRPr="00AB4DAD" w:rsidRDefault="008252FD" w:rsidP="008252FD">
            <w:pPr>
              <w:pStyle w:val="BodyIndent1"/>
              <w:ind w:left="0"/>
              <w:rPr>
                <w:b/>
              </w:rPr>
            </w:pPr>
            <w:r w:rsidRPr="00AB4DAD">
              <w:rPr>
                <w:b/>
              </w:rPr>
              <w:t>Approved by</w:t>
            </w:r>
          </w:p>
        </w:tc>
        <w:tc>
          <w:tcPr>
            <w:cnfStyle w:val="000001000000" w:firstRow="0" w:lastRow="0" w:firstColumn="0" w:lastColumn="0" w:oddVBand="0" w:evenVBand="1" w:oddHBand="0" w:evenHBand="0" w:firstRowFirstColumn="0" w:firstRowLastColumn="0" w:lastRowFirstColumn="0" w:lastRowLastColumn="0"/>
            <w:tcW w:w="2531" w:type="dxa"/>
            <w:shd w:val="clear" w:color="auto" w:fill="D1D1D1" w:themeFill="background2" w:themeFillShade="E6"/>
          </w:tcPr>
          <w:p w14:paraId="33D05E62" w14:textId="77777777" w:rsidR="008252FD" w:rsidRPr="00AB4DAD" w:rsidRDefault="008252FD" w:rsidP="008252FD">
            <w:pPr>
              <w:pStyle w:val="BodyIndent1"/>
              <w:ind w:left="0"/>
              <w:rPr>
                <w:b/>
              </w:rPr>
            </w:pPr>
            <w:r w:rsidRPr="00AB4DAD">
              <w:rPr>
                <w:b/>
              </w:rPr>
              <w:t>Amendments made</w:t>
            </w:r>
          </w:p>
        </w:tc>
      </w:tr>
      <w:tr w:rsidR="008252FD" w:rsidRPr="00AB4DAD" w14:paraId="22A973A3" w14:textId="77777777" w:rsidTr="008252FD">
        <w:trPr>
          <w:trHeight w:val="459"/>
        </w:trPr>
        <w:tc>
          <w:tcPr>
            <w:cnfStyle w:val="000010000000" w:firstRow="0" w:lastRow="0" w:firstColumn="0" w:lastColumn="0" w:oddVBand="1" w:evenVBand="0" w:oddHBand="0" w:evenHBand="0" w:firstRowFirstColumn="0" w:firstRowLastColumn="0" w:lastRowFirstColumn="0" w:lastRowLastColumn="0"/>
            <w:tcW w:w="950" w:type="dxa"/>
          </w:tcPr>
          <w:p w14:paraId="3188474F" w14:textId="77777777" w:rsidR="008252FD" w:rsidRPr="00AB4DAD" w:rsidRDefault="008252FD" w:rsidP="008252FD">
            <w:pPr>
              <w:pStyle w:val="BodyIndent1"/>
              <w:ind w:left="0"/>
            </w:pPr>
          </w:p>
        </w:tc>
        <w:tc>
          <w:tcPr>
            <w:cnfStyle w:val="000001000000" w:firstRow="0" w:lastRow="0" w:firstColumn="0" w:lastColumn="0" w:oddVBand="0" w:evenVBand="1" w:oddHBand="0" w:evenHBand="0" w:firstRowFirstColumn="0" w:firstRowLastColumn="0" w:lastRowFirstColumn="0" w:lastRowLastColumn="0"/>
            <w:tcW w:w="2496" w:type="dxa"/>
          </w:tcPr>
          <w:p w14:paraId="54246F19" w14:textId="77777777" w:rsidR="008252FD" w:rsidRPr="00AB4DAD" w:rsidRDefault="008252FD" w:rsidP="008252FD">
            <w:pPr>
              <w:pStyle w:val="BodyIndent1"/>
              <w:ind w:left="0"/>
            </w:pPr>
          </w:p>
        </w:tc>
        <w:tc>
          <w:tcPr>
            <w:cnfStyle w:val="000010000000" w:firstRow="0" w:lastRow="0" w:firstColumn="0" w:lastColumn="0" w:oddVBand="1" w:evenVBand="0" w:oddHBand="0" w:evenHBand="0" w:firstRowFirstColumn="0" w:firstRowLastColumn="0" w:lastRowFirstColumn="0" w:lastRowLastColumn="0"/>
            <w:tcW w:w="2499" w:type="dxa"/>
          </w:tcPr>
          <w:p w14:paraId="14C70447" w14:textId="77777777" w:rsidR="008252FD" w:rsidRPr="00AB4DAD" w:rsidRDefault="008252FD" w:rsidP="008252FD">
            <w:pPr>
              <w:pStyle w:val="BodyIndent1"/>
              <w:ind w:left="0"/>
            </w:pPr>
          </w:p>
        </w:tc>
        <w:tc>
          <w:tcPr>
            <w:cnfStyle w:val="000001000000" w:firstRow="0" w:lastRow="0" w:firstColumn="0" w:lastColumn="0" w:oddVBand="0" w:evenVBand="1" w:oddHBand="0" w:evenHBand="0" w:firstRowFirstColumn="0" w:firstRowLastColumn="0" w:lastRowFirstColumn="0" w:lastRowLastColumn="0"/>
            <w:tcW w:w="2531" w:type="dxa"/>
          </w:tcPr>
          <w:p w14:paraId="31FBC460" w14:textId="77777777" w:rsidR="008252FD" w:rsidRPr="00AB4DAD" w:rsidRDefault="008252FD" w:rsidP="008252FD">
            <w:pPr>
              <w:pStyle w:val="BodyIndent1"/>
              <w:ind w:left="0"/>
            </w:pPr>
          </w:p>
        </w:tc>
      </w:tr>
      <w:tr w:rsidR="008252FD" w:rsidRPr="00AB4DAD" w14:paraId="7DF5E3C5" w14:textId="77777777" w:rsidTr="008252FD">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0" w:type="dxa"/>
          </w:tcPr>
          <w:p w14:paraId="59C6091B" w14:textId="77777777" w:rsidR="008252FD" w:rsidRPr="00AB4DAD" w:rsidRDefault="008252FD" w:rsidP="008252FD">
            <w:pPr>
              <w:pStyle w:val="BodyIndent1"/>
              <w:ind w:left="0"/>
            </w:pPr>
          </w:p>
        </w:tc>
        <w:tc>
          <w:tcPr>
            <w:cnfStyle w:val="000001000000" w:firstRow="0" w:lastRow="0" w:firstColumn="0" w:lastColumn="0" w:oddVBand="0" w:evenVBand="1" w:oddHBand="0" w:evenHBand="0" w:firstRowFirstColumn="0" w:firstRowLastColumn="0" w:lastRowFirstColumn="0" w:lastRowLastColumn="0"/>
            <w:tcW w:w="2496" w:type="dxa"/>
          </w:tcPr>
          <w:p w14:paraId="1D58494C" w14:textId="77777777" w:rsidR="008252FD" w:rsidRPr="00AB4DAD" w:rsidRDefault="008252FD" w:rsidP="008252FD">
            <w:pPr>
              <w:pStyle w:val="BodyIndent1"/>
              <w:ind w:left="0"/>
            </w:pPr>
          </w:p>
        </w:tc>
        <w:tc>
          <w:tcPr>
            <w:cnfStyle w:val="000010000000" w:firstRow="0" w:lastRow="0" w:firstColumn="0" w:lastColumn="0" w:oddVBand="1" w:evenVBand="0" w:oddHBand="0" w:evenHBand="0" w:firstRowFirstColumn="0" w:firstRowLastColumn="0" w:lastRowFirstColumn="0" w:lastRowLastColumn="0"/>
            <w:tcW w:w="2499" w:type="dxa"/>
          </w:tcPr>
          <w:p w14:paraId="5F009F15" w14:textId="77777777" w:rsidR="008252FD" w:rsidRPr="00AB4DAD" w:rsidRDefault="008252FD" w:rsidP="008252FD">
            <w:pPr>
              <w:pStyle w:val="BodyIndent1"/>
              <w:ind w:left="0"/>
            </w:pPr>
          </w:p>
        </w:tc>
        <w:tc>
          <w:tcPr>
            <w:cnfStyle w:val="000001000000" w:firstRow="0" w:lastRow="0" w:firstColumn="0" w:lastColumn="0" w:oddVBand="0" w:evenVBand="1" w:oddHBand="0" w:evenHBand="0" w:firstRowFirstColumn="0" w:firstRowLastColumn="0" w:lastRowFirstColumn="0" w:lastRowLastColumn="0"/>
            <w:tcW w:w="2531" w:type="dxa"/>
          </w:tcPr>
          <w:p w14:paraId="35E3C47E" w14:textId="77777777" w:rsidR="008252FD" w:rsidRPr="00AB4DAD" w:rsidRDefault="008252FD" w:rsidP="008252FD">
            <w:pPr>
              <w:pStyle w:val="BodyIndent1"/>
              <w:ind w:left="0"/>
            </w:pPr>
          </w:p>
        </w:tc>
      </w:tr>
    </w:tbl>
    <w:bookmarkEnd w:id="0"/>
    <w:p w14:paraId="58B0F843" w14:textId="4BE5F3DC" w:rsidR="008252FD" w:rsidRPr="008252FD" w:rsidRDefault="008252FD" w:rsidP="008252FD">
      <w:pPr>
        <w:ind w:left="45"/>
        <w:rPr>
          <w:b/>
          <w:bCs/>
        </w:rPr>
      </w:pPr>
      <w:r w:rsidRPr="008252FD">
        <w:rPr>
          <w:b/>
          <w:bCs/>
        </w:rPr>
        <w:t xml:space="preserve">7. </w:t>
      </w:r>
      <w:r w:rsidRPr="008252FD">
        <w:rPr>
          <w:b/>
          <w:bCs/>
        </w:rPr>
        <w:t xml:space="preserve">Other policies and procedures </w:t>
      </w:r>
    </w:p>
    <w:p w14:paraId="3E839326" w14:textId="18310BEB" w:rsidR="008252FD" w:rsidRDefault="008252FD" w:rsidP="008252FD">
      <w:r>
        <w:t>This Code of Conduct should be read in conjunction with</w:t>
      </w:r>
    </w:p>
    <w:p w14:paraId="72B62C44" w14:textId="6FD5EE0B" w:rsidR="008252FD" w:rsidRDefault="008252FD" w:rsidP="008252FD">
      <w:pPr>
        <w:pStyle w:val="ListParagraph"/>
        <w:numPr>
          <w:ilvl w:val="0"/>
          <w:numId w:val="12"/>
        </w:numPr>
        <w:rPr>
          <w:lang w:val="en-NZ"/>
        </w:rPr>
      </w:pPr>
      <w:r>
        <w:rPr>
          <w:lang w:val="en-NZ"/>
        </w:rPr>
        <w:t>Privacy Policy</w:t>
      </w:r>
    </w:p>
    <w:p w14:paraId="6C2BF41E" w14:textId="77777777" w:rsidR="008252FD" w:rsidRPr="008252FD" w:rsidRDefault="008252FD" w:rsidP="008252FD">
      <w:pPr>
        <w:pStyle w:val="ListParagraph"/>
        <w:rPr>
          <w:lang w:val="en-NZ"/>
        </w:rPr>
      </w:pPr>
    </w:p>
    <w:sectPr w:rsidR="008252FD" w:rsidRPr="008252FD" w:rsidSect="00F02ED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B0E5" w14:textId="77777777" w:rsidR="00832640" w:rsidRDefault="00832640" w:rsidP="00C37DF1">
      <w:pPr>
        <w:spacing w:after="0" w:line="240" w:lineRule="auto"/>
      </w:pPr>
      <w:r>
        <w:separator/>
      </w:r>
    </w:p>
  </w:endnote>
  <w:endnote w:type="continuationSeparator" w:id="0">
    <w:p w14:paraId="7543C517" w14:textId="77777777" w:rsidR="00832640" w:rsidRDefault="00832640" w:rsidP="00C37DF1">
      <w:pPr>
        <w:spacing w:after="0" w:line="240" w:lineRule="auto"/>
      </w:pPr>
      <w:r>
        <w:continuationSeparator/>
      </w:r>
    </w:p>
  </w:endnote>
  <w:endnote w:type="continuationNotice" w:id="1">
    <w:p w14:paraId="766F198A" w14:textId="77777777" w:rsidR="00832640" w:rsidRDefault="00832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99D5" w14:textId="77777777" w:rsidR="007456F1" w:rsidRDefault="00745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8DD40EB" w14:paraId="625D57CB" w14:textId="77777777" w:rsidTr="48DD40EB">
      <w:trPr>
        <w:trHeight w:val="300"/>
      </w:trPr>
      <w:tc>
        <w:tcPr>
          <w:tcW w:w="3005" w:type="dxa"/>
        </w:tcPr>
        <w:p w14:paraId="2923C836" w14:textId="3F5379E8" w:rsidR="48DD40EB" w:rsidRDefault="48DD40EB" w:rsidP="48DD40EB">
          <w:pPr>
            <w:pStyle w:val="Header"/>
            <w:ind w:left="-115"/>
          </w:pPr>
        </w:p>
      </w:tc>
      <w:tc>
        <w:tcPr>
          <w:tcW w:w="3005" w:type="dxa"/>
        </w:tcPr>
        <w:p w14:paraId="3810E43B" w14:textId="07D4A04A" w:rsidR="48DD40EB" w:rsidRDefault="48DD40EB" w:rsidP="48DD40EB">
          <w:pPr>
            <w:pStyle w:val="Header"/>
            <w:jc w:val="center"/>
          </w:pPr>
        </w:p>
      </w:tc>
      <w:tc>
        <w:tcPr>
          <w:tcW w:w="3005" w:type="dxa"/>
        </w:tcPr>
        <w:p w14:paraId="12C4F971" w14:textId="3E0B599E" w:rsidR="48DD40EB" w:rsidRDefault="48DD40EB" w:rsidP="48DD40EB">
          <w:pPr>
            <w:pStyle w:val="Header"/>
            <w:ind w:right="-115"/>
            <w:jc w:val="right"/>
          </w:pPr>
        </w:p>
      </w:tc>
    </w:tr>
  </w:tbl>
  <w:p w14:paraId="24A9F600" w14:textId="27FA7404" w:rsidR="48DD40EB" w:rsidRDefault="48DD40EB" w:rsidP="48DD4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F240" w14:textId="77777777" w:rsidR="007456F1" w:rsidRDefault="00745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AD39" w14:textId="77777777" w:rsidR="00832640" w:rsidRDefault="00832640" w:rsidP="00C37DF1">
      <w:pPr>
        <w:spacing w:after="0" w:line="240" w:lineRule="auto"/>
      </w:pPr>
      <w:r>
        <w:separator/>
      </w:r>
    </w:p>
  </w:footnote>
  <w:footnote w:type="continuationSeparator" w:id="0">
    <w:p w14:paraId="24FA0A2B" w14:textId="77777777" w:rsidR="00832640" w:rsidRDefault="00832640" w:rsidP="00C37DF1">
      <w:pPr>
        <w:spacing w:after="0" w:line="240" w:lineRule="auto"/>
      </w:pPr>
      <w:r>
        <w:continuationSeparator/>
      </w:r>
    </w:p>
  </w:footnote>
  <w:footnote w:type="continuationNotice" w:id="1">
    <w:p w14:paraId="644D2CAD" w14:textId="77777777" w:rsidR="00832640" w:rsidRDefault="008326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4BA8" w14:textId="3FFF3166" w:rsidR="008252FD" w:rsidRDefault="008252FD">
    <w:pPr>
      <w:pStyle w:val="Header"/>
    </w:pPr>
    <w:r>
      <w:rPr>
        <w:noProof/>
      </w:rPr>
      <w:pict w14:anchorId="6B83F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327219" o:spid="_x0000_s1026" type="#_x0000_t136" style="position:absolute;margin-left:0;margin-top:0;width:445.4pt;height:190.85pt;rotation:315;z-index:-251652096;mso-position-horizontal:center;mso-position-horizontal-relative:margin;mso-position-vertical:center;mso-position-vertical-relative:margin" o:allowincell="f" fillcolor="silver" stroked="f">
          <v:fill opacity=".5"/>
          <v:textpath style="font-family:&quot;Calibri&quot;;font-size:1pt" string="Ex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084E" w14:textId="4CAE4386" w:rsidR="008252FD" w:rsidRDefault="008252FD">
    <w:pPr>
      <w:pStyle w:val="Header"/>
    </w:pPr>
    <w:r>
      <w:rPr>
        <w:noProof/>
      </w:rPr>
      <w:pict w14:anchorId="5DEF9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327220" o:spid="_x0000_s1027" type="#_x0000_t136" style="position:absolute;margin-left:0;margin-top:0;width:445.4pt;height:190.85pt;rotation:315;z-index:-251650048;mso-position-horizontal:center;mso-position-horizontal-relative:margin;mso-position-vertical:center;mso-position-vertical-relative:margin" o:allowincell="f" fillcolor="silver" stroked="f">
          <v:fill opacity=".5"/>
          <v:textpath style="font-family:&quot;Calibri&quot;;font-size:1pt" string="Ex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4E9F" w14:textId="6BE8C347" w:rsidR="008252FD" w:rsidRDefault="008252FD">
    <w:pPr>
      <w:pStyle w:val="Header"/>
    </w:pPr>
    <w:r>
      <w:rPr>
        <w:noProof/>
      </w:rPr>
      <w:pict w14:anchorId="36260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327218" o:spid="_x0000_s1025" type="#_x0000_t136" style="position:absolute;margin-left:0;margin-top:0;width:445.4pt;height:190.85pt;rotation:315;z-index:-251654144;mso-position-horizontal:center;mso-position-horizontal-relative:margin;mso-position-vertical:center;mso-position-vertical-relative:margin" o:allowincell="f" fillcolor="silver" stroked="f">
          <v:fill opacity=".5"/>
          <v:textpath style="font-family:&quot;Calibri&quot;;font-size:1pt" string="Example"/>
        </v:shape>
      </w:pict>
    </w:r>
    <w:r>
      <w:rPr>
        <w:noProof/>
      </w:rPr>
      <w:drawing>
        <wp:anchor distT="0" distB="0" distL="114300" distR="114300" simplePos="0" relativeHeight="251660288" behindDoc="0" locked="0" layoutInCell="1" allowOverlap="1" wp14:anchorId="125990AE" wp14:editId="547ADAE9">
          <wp:simplePos x="0" y="0"/>
          <wp:positionH relativeFrom="margin">
            <wp:align>right</wp:align>
          </wp:positionH>
          <wp:positionV relativeFrom="paragraph">
            <wp:posOffset>-125730</wp:posOffset>
          </wp:positionV>
          <wp:extent cx="1057275" cy="763146"/>
          <wp:effectExtent l="0" t="0" r="0" b="0"/>
          <wp:wrapThrough wrapText="bothSides">
            <wp:wrapPolygon edited="0">
              <wp:start x="0" y="0"/>
              <wp:lineTo x="0" y="21042"/>
              <wp:lineTo x="21016" y="21042"/>
              <wp:lineTo x="21016" y="0"/>
              <wp:lineTo x="0" y="0"/>
            </wp:wrapPolygon>
          </wp:wrapThrough>
          <wp:docPr id="1710264325" name="Picture 1" descr="A logo with a hexago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64325" name="Picture 1" descr="A logo with a hexagon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7275" cy="763146"/>
                  </a:xfrm>
                  <a:prstGeom prst="rect">
                    <a:avLst/>
                  </a:prstGeom>
                </pic:spPr>
              </pic:pic>
            </a:graphicData>
          </a:graphic>
        </wp:anchor>
      </w:drawing>
    </w:r>
    <w:r>
      <w:rPr>
        <w:noProof/>
      </w:rPr>
      <mc:AlternateContent>
        <mc:Choice Requires="wps">
          <w:drawing>
            <wp:anchor distT="45720" distB="45720" distL="114300" distR="114300" simplePos="0" relativeHeight="251659264" behindDoc="0" locked="0" layoutInCell="1" allowOverlap="1" wp14:anchorId="4432EDEB" wp14:editId="3F5D8BB4">
              <wp:simplePos x="0" y="0"/>
              <wp:positionH relativeFrom="margin">
                <wp:align>left</wp:align>
              </wp:positionH>
              <wp:positionV relativeFrom="paragraph">
                <wp:posOffset>-125730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819F84"/>
                      </a:solidFill>
                      <a:ln w="9525">
                        <a:noFill/>
                        <a:miter lim="800000"/>
                        <a:headEnd/>
                        <a:tailEnd/>
                      </a:ln>
                    </wps:spPr>
                    <wps:txbx>
                      <w:txbxContent>
                        <w:p w14:paraId="34D2D00E" w14:textId="258F400B" w:rsidR="008252FD" w:rsidRPr="008252FD" w:rsidRDefault="008252FD">
                          <w:pPr>
                            <w:rPr>
                              <w:rFonts w:ascii="Arial" w:hAnsi="Arial" w:cs="Arial"/>
                              <w:b/>
                              <w:bCs/>
                              <w:color w:val="FFFFFF" w:themeColor="background1"/>
                              <w:sz w:val="32"/>
                              <w:szCs w:val="32"/>
                            </w:rPr>
                          </w:pPr>
                          <w:r w:rsidRPr="008252FD">
                            <w:rPr>
                              <w:rFonts w:ascii="Arial" w:hAnsi="Arial" w:cs="Arial"/>
                              <w:b/>
                              <w:bCs/>
                              <w:color w:val="FFFFFF" w:themeColor="background1"/>
                              <w:sz w:val="32"/>
                              <w:szCs w:val="32"/>
                            </w:rPr>
                            <w:t>ACCEPTABLE USE OF ARTIFICIAL INTELLIGENCE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2EDEB" id="_x0000_t202" coordsize="21600,21600" o:spt="202" path="m,l,21600r21600,l21600,xe">
              <v:stroke joinstyle="miter"/>
              <v:path gradientshapeok="t" o:connecttype="rect"/>
            </v:shapetype>
            <v:shape id="Text Box 2" o:spid="_x0000_s1026" type="#_x0000_t202" style="position:absolute;margin-left:0;margin-top:-9.9pt;width:290.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" fillcolor="#819f84" stroked="f">
              <v:textbox style="mso-fit-shape-to-text:t">
                <w:txbxContent>
                  <w:p w14:paraId="34D2D00E" w14:textId="258F400B" w:rsidR="008252FD" w:rsidRPr="008252FD" w:rsidRDefault="008252FD">
                    <w:pPr>
                      <w:rPr>
                        <w:rFonts w:ascii="Arial" w:hAnsi="Arial" w:cs="Arial"/>
                        <w:b/>
                        <w:bCs/>
                        <w:color w:val="FFFFFF" w:themeColor="background1"/>
                        <w:sz w:val="32"/>
                        <w:szCs w:val="32"/>
                      </w:rPr>
                    </w:pPr>
                    <w:r w:rsidRPr="008252FD">
                      <w:rPr>
                        <w:rFonts w:ascii="Arial" w:hAnsi="Arial" w:cs="Arial"/>
                        <w:b/>
                        <w:bCs/>
                        <w:color w:val="FFFFFF" w:themeColor="background1"/>
                        <w:sz w:val="32"/>
                        <w:szCs w:val="32"/>
                      </w:rPr>
                      <w:t>ACCEPTABLE USE OF ARTIFICIAL INTELLIGENCE POLICY</w:t>
                    </w:r>
                  </w:p>
                </w:txbxContent>
              </v:textbox>
              <w10:wrap type="square" anchorx="margin"/>
            </v:shape>
          </w:pict>
        </mc:Fallback>
      </mc:AlternateContent>
    </w:r>
  </w:p>
  <w:p w14:paraId="15979204" w14:textId="2A525806" w:rsidR="008252FD" w:rsidRDefault="008252FD">
    <w:pPr>
      <w:pStyle w:val="Header"/>
    </w:pPr>
  </w:p>
  <w:p w14:paraId="4C6896C7" w14:textId="7622746E" w:rsidR="008252FD" w:rsidRDefault="008252FD">
    <w:pPr>
      <w:pStyle w:val="Header"/>
    </w:pPr>
  </w:p>
  <w:p w14:paraId="6C49DF4A" w14:textId="327CB82A" w:rsidR="008252FD" w:rsidRDefault="008252FD">
    <w:pPr>
      <w:pStyle w:val="Header"/>
    </w:pPr>
  </w:p>
  <w:p w14:paraId="519468B1" w14:textId="3CF71032" w:rsidR="00F02EDB" w:rsidRDefault="00F02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7F58"/>
    <w:multiLevelType w:val="hybridMultilevel"/>
    <w:tmpl w:val="4412B6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B537AA"/>
    <w:multiLevelType w:val="multilevel"/>
    <w:tmpl w:val="56E651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5702AC1"/>
    <w:multiLevelType w:val="multilevel"/>
    <w:tmpl w:val="F74E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F1E10"/>
    <w:multiLevelType w:val="multilevel"/>
    <w:tmpl w:val="FDAA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C4EE8"/>
    <w:multiLevelType w:val="multilevel"/>
    <w:tmpl w:val="AA446D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18D3CB7"/>
    <w:multiLevelType w:val="multilevel"/>
    <w:tmpl w:val="13DA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11D9F"/>
    <w:multiLevelType w:val="multilevel"/>
    <w:tmpl w:val="0B0C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076B8"/>
    <w:multiLevelType w:val="hybridMultilevel"/>
    <w:tmpl w:val="93885626"/>
    <w:lvl w:ilvl="0" w:tplc="1409000F">
      <w:start w:val="1"/>
      <w:numFmt w:val="decimal"/>
      <w:lvlText w:val="%1."/>
      <w:lvlJc w:val="left"/>
      <w:pPr>
        <w:ind w:left="765" w:hanging="360"/>
      </w:pPr>
    </w:lvl>
    <w:lvl w:ilvl="1" w:tplc="14090019" w:tentative="1">
      <w:start w:val="1"/>
      <w:numFmt w:val="lowerLetter"/>
      <w:lvlText w:val="%2."/>
      <w:lvlJc w:val="left"/>
      <w:pPr>
        <w:ind w:left="1485" w:hanging="360"/>
      </w:pPr>
    </w:lvl>
    <w:lvl w:ilvl="2" w:tplc="1409001B" w:tentative="1">
      <w:start w:val="1"/>
      <w:numFmt w:val="lowerRoman"/>
      <w:lvlText w:val="%3."/>
      <w:lvlJc w:val="right"/>
      <w:pPr>
        <w:ind w:left="2205" w:hanging="180"/>
      </w:pPr>
    </w:lvl>
    <w:lvl w:ilvl="3" w:tplc="1409000F" w:tentative="1">
      <w:start w:val="1"/>
      <w:numFmt w:val="decimal"/>
      <w:lvlText w:val="%4."/>
      <w:lvlJc w:val="left"/>
      <w:pPr>
        <w:ind w:left="2925" w:hanging="360"/>
      </w:pPr>
    </w:lvl>
    <w:lvl w:ilvl="4" w:tplc="14090019" w:tentative="1">
      <w:start w:val="1"/>
      <w:numFmt w:val="lowerLetter"/>
      <w:lvlText w:val="%5."/>
      <w:lvlJc w:val="left"/>
      <w:pPr>
        <w:ind w:left="3645" w:hanging="360"/>
      </w:pPr>
    </w:lvl>
    <w:lvl w:ilvl="5" w:tplc="1409001B" w:tentative="1">
      <w:start w:val="1"/>
      <w:numFmt w:val="lowerRoman"/>
      <w:lvlText w:val="%6."/>
      <w:lvlJc w:val="right"/>
      <w:pPr>
        <w:ind w:left="4365" w:hanging="180"/>
      </w:pPr>
    </w:lvl>
    <w:lvl w:ilvl="6" w:tplc="1409000F" w:tentative="1">
      <w:start w:val="1"/>
      <w:numFmt w:val="decimal"/>
      <w:lvlText w:val="%7."/>
      <w:lvlJc w:val="left"/>
      <w:pPr>
        <w:ind w:left="5085" w:hanging="360"/>
      </w:pPr>
    </w:lvl>
    <w:lvl w:ilvl="7" w:tplc="14090019" w:tentative="1">
      <w:start w:val="1"/>
      <w:numFmt w:val="lowerLetter"/>
      <w:lvlText w:val="%8."/>
      <w:lvlJc w:val="left"/>
      <w:pPr>
        <w:ind w:left="5805" w:hanging="360"/>
      </w:pPr>
    </w:lvl>
    <w:lvl w:ilvl="8" w:tplc="1409001B" w:tentative="1">
      <w:start w:val="1"/>
      <w:numFmt w:val="lowerRoman"/>
      <w:lvlText w:val="%9."/>
      <w:lvlJc w:val="right"/>
      <w:pPr>
        <w:ind w:left="6525" w:hanging="180"/>
      </w:pPr>
    </w:lvl>
  </w:abstractNum>
  <w:abstractNum w:abstractNumId="8" w15:restartNumberingAfterBreak="0">
    <w:nsid w:val="4D725811"/>
    <w:multiLevelType w:val="multilevel"/>
    <w:tmpl w:val="8A56A7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9FB46F3"/>
    <w:multiLevelType w:val="multilevel"/>
    <w:tmpl w:val="3C72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B24D2"/>
    <w:multiLevelType w:val="multilevel"/>
    <w:tmpl w:val="8A3E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95F38"/>
    <w:multiLevelType w:val="multilevel"/>
    <w:tmpl w:val="587E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960126">
    <w:abstractNumId w:val="9"/>
  </w:num>
  <w:num w:numId="2" w16cid:durableId="438912504">
    <w:abstractNumId w:val="10"/>
  </w:num>
  <w:num w:numId="3" w16cid:durableId="32309268">
    <w:abstractNumId w:val="11"/>
  </w:num>
  <w:num w:numId="4" w16cid:durableId="110781574">
    <w:abstractNumId w:val="5"/>
  </w:num>
  <w:num w:numId="5" w16cid:durableId="142165595">
    <w:abstractNumId w:val="6"/>
  </w:num>
  <w:num w:numId="6" w16cid:durableId="1873761930">
    <w:abstractNumId w:val="8"/>
  </w:num>
  <w:num w:numId="7" w16cid:durableId="2008552332">
    <w:abstractNumId w:val="4"/>
  </w:num>
  <w:num w:numId="8" w16cid:durableId="1734356535">
    <w:abstractNumId w:val="1"/>
  </w:num>
  <w:num w:numId="9" w16cid:durableId="1789813273">
    <w:abstractNumId w:val="3"/>
  </w:num>
  <w:num w:numId="10" w16cid:durableId="39718214">
    <w:abstractNumId w:val="2"/>
  </w:num>
  <w:num w:numId="11" w16cid:durableId="1404332166">
    <w:abstractNumId w:val="7"/>
  </w:num>
  <w:num w:numId="12" w16cid:durableId="165506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E8"/>
    <w:rsid w:val="000201B4"/>
    <w:rsid w:val="00033E35"/>
    <w:rsid w:val="000342EE"/>
    <w:rsid w:val="000412A4"/>
    <w:rsid w:val="00055A74"/>
    <w:rsid w:val="00057BC2"/>
    <w:rsid w:val="000609FE"/>
    <w:rsid w:val="00073557"/>
    <w:rsid w:val="000861BC"/>
    <w:rsid w:val="000B0ABB"/>
    <w:rsid w:val="0010788A"/>
    <w:rsid w:val="00117D51"/>
    <w:rsid w:val="001A2989"/>
    <w:rsid w:val="002040F5"/>
    <w:rsid w:val="002535C6"/>
    <w:rsid w:val="0027165E"/>
    <w:rsid w:val="00281549"/>
    <w:rsid w:val="0028545D"/>
    <w:rsid w:val="00293154"/>
    <w:rsid w:val="002D6A7E"/>
    <w:rsid w:val="0031139E"/>
    <w:rsid w:val="00367CDB"/>
    <w:rsid w:val="00372247"/>
    <w:rsid w:val="003722BD"/>
    <w:rsid w:val="003739D9"/>
    <w:rsid w:val="003909C2"/>
    <w:rsid w:val="003934A1"/>
    <w:rsid w:val="003C478D"/>
    <w:rsid w:val="003C7856"/>
    <w:rsid w:val="003F6035"/>
    <w:rsid w:val="00430877"/>
    <w:rsid w:val="00435E50"/>
    <w:rsid w:val="00443418"/>
    <w:rsid w:val="004606D6"/>
    <w:rsid w:val="00462B3B"/>
    <w:rsid w:val="00473B9D"/>
    <w:rsid w:val="00474B53"/>
    <w:rsid w:val="00490524"/>
    <w:rsid w:val="004B14D6"/>
    <w:rsid w:val="004E4CE2"/>
    <w:rsid w:val="005031D8"/>
    <w:rsid w:val="00523EE9"/>
    <w:rsid w:val="005364E9"/>
    <w:rsid w:val="00540068"/>
    <w:rsid w:val="00562078"/>
    <w:rsid w:val="005774EB"/>
    <w:rsid w:val="005B519B"/>
    <w:rsid w:val="005F130C"/>
    <w:rsid w:val="005F75E8"/>
    <w:rsid w:val="00604199"/>
    <w:rsid w:val="0061728E"/>
    <w:rsid w:val="0063438F"/>
    <w:rsid w:val="00645A7B"/>
    <w:rsid w:val="006772FB"/>
    <w:rsid w:val="0068374C"/>
    <w:rsid w:val="00695BD4"/>
    <w:rsid w:val="006C7A0A"/>
    <w:rsid w:val="006F4A39"/>
    <w:rsid w:val="00706F12"/>
    <w:rsid w:val="007422F9"/>
    <w:rsid w:val="007456F1"/>
    <w:rsid w:val="00752AC9"/>
    <w:rsid w:val="00767E10"/>
    <w:rsid w:val="007831E1"/>
    <w:rsid w:val="007F7BBE"/>
    <w:rsid w:val="008252FD"/>
    <w:rsid w:val="00832640"/>
    <w:rsid w:val="00843A27"/>
    <w:rsid w:val="00863668"/>
    <w:rsid w:val="00882225"/>
    <w:rsid w:val="0089076B"/>
    <w:rsid w:val="008B08DE"/>
    <w:rsid w:val="008B6F9B"/>
    <w:rsid w:val="008D3BF0"/>
    <w:rsid w:val="00916273"/>
    <w:rsid w:val="0092552D"/>
    <w:rsid w:val="0093534C"/>
    <w:rsid w:val="00936AB0"/>
    <w:rsid w:val="00981143"/>
    <w:rsid w:val="00983612"/>
    <w:rsid w:val="009941AC"/>
    <w:rsid w:val="00995FDC"/>
    <w:rsid w:val="009C3A1D"/>
    <w:rsid w:val="009D5547"/>
    <w:rsid w:val="00A33097"/>
    <w:rsid w:val="00A33D06"/>
    <w:rsid w:val="00A340FF"/>
    <w:rsid w:val="00A347E5"/>
    <w:rsid w:val="00A81F97"/>
    <w:rsid w:val="00A82FE3"/>
    <w:rsid w:val="00A84374"/>
    <w:rsid w:val="00AA0803"/>
    <w:rsid w:val="00AC150A"/>
    <w:rsid w:val="00AC6D22"/>
    <w:rsid w:val="00AD3E68"/>
    <w:rsid w:val="00B00CD3"/>
    <w:rsid w:val="00B02CB7"/>
    <w:rsid w:val="00B107AE"/>
    <w:rsid w:val="00B21059"/>
    <w:rsid w:val="00B7276D"/>
    <w:rsid w:val="00B82902"/>
    <w:rsid w:val="00B94B99"/>
    <w:rsid w:val="00B97109"/>
    <w:rsid w:val="00BB2C94"/>
    <w:rsid w:val="00BD3517"/>
    <w:rsid w:val="00BE4EFA"/>
    <w:rsid w:val="00BE5665"/>
    <w:rsid w:val="00BF1F6F"/>
    <w:rsid w:val="00BF4AA5"/>
    <w:rsid w:val="00C02D39"/>
    <w:rsid w:val="00C0437E"/>
    <w:rsid w:val="00C33145"/>
    <w:rsid w:val="00C37DF1"/>
    <w:rsid w:val="00C4365C"/>
    <w:rsid w:val="00C74B4A"/>
    <w:rsid w:val="00C824A7"/>
    <w:rsid w:val="00CA7186"/>
    <w:rsid w:val="00CB2CEC"/>
    <w:rsid w:val="00CB5C08"/>
    <w:rsid w:val="00CC30B9"/>
    <w:rsid w:val="00CC38D4"/>
    <w:rsid w:val="00CD28E2"/>
    <w:rsid w:val="00CD54E8"/>
    <w:rsid w:val="00CD5595"/>
    <w:rsid w:val="00CF6952"/>
    <w:rsid w:val="00D03B01"/>
    <w:rsid w:val="00D07809"/>
    <w:rsid w:val="00D174BD"/>
    <w:rsid w:val="00D275CB"/>
    <w:rsid w:val="00D462F3"/>
    <w:rsid w:val="00D46B43"/>
    <w:rsid w:val="00D533AC"/>
    <w:rsid w:val="00D91549"/>
    <w:rsid w:val="00DA47EA"/>
    <w:rsid w:val="00DB3675"/>
    <w:rsid w:val="00DF4683"/>
    <w:rsid w:val="00E01F46"/>
    <w:rsid w:val="00E07283"/>
    <w:rsid w:val="00E2017A"/>
    <w:rsid w:val="00E52E10"/>
    <w:rsid w:val="00E53643"/>
    <w:rsid w:val="00E642F0"/>
    <w:rsid w:val="00E734FA"/>
    <w:rsid w:val="00E76ECE"/>
    <w:rsid w:val="00E774F0"/>
    <w:rsid w:val="00E83AE8"/>
    <w:rsid w:val="00E95292"/>
    <w:rsid w:val="00EC06B0"/>
    <w:rsid w:val="00EC4736"/>
    <w:rsid w:val="00EC5E5B"/>
    <w:rsid w:val="00EC7A1C"/>
    <w:rsid w:val="00ED286D"/>
    <w:rsid w:val="00ED6010"/>
    <w:rsid w:val="00EE23FF"/>
    <w:rsid w:val="00EF189D"/>
    <w:rsid w:val="00F0221A"/>
    <w:rsid w:val="00F02EDB"/>
    <w:rsid w:val="00F5340A"/>
    <w:rsid w:val="00F655BF"/>
    <w:rsid w:val="00F675B1"/>
    <w:rsid w:val="00F90C24"/>
    <w:rsid w:val="00F90FF0"/>
    <w:rsid w:val="00FB257F"/>
    <w:rsid w:val="00FC0379"/>
    <w:rsid w:val="00FC67A5"/>
    <w:rsid w:val="00FE47C5"/>
    <w:rsid w:val="00FF0443"/>
    <w:rsid w:val="00FF0FBE"/>
    <w:rsid w:val="07DB7FF1"/>
    <w:rsid w:val="1A67518B"/>
    <w:rsid w:val="1CD3626B"/>
    <w:rsid w:val="22DBAC88"/>
    <w:rsid w:val="3F480025"/>
    <w:rsid w:val="434A012A"/>
    <w:rsid w:val="489CD778"/>
    <w:rsid w:val="48DD40EB"/>
    <w:rsid w:val="4C5C8584"/>
    <w:rsid w:val="575E20B2"/>
    <w:rsid w:val="58BAE8C8"/>
    <w:rsid w:val="5A56B929"/>
    <w:rsid w:val="5D89C4F6"/>
    <w:rsid w:val="5F40C1F8"/>
    <w:rsid w:val="61475243"/>
    <w:rsid w:val="6DC5ED0E"/>
    <w:rsid w:val="6E007702"/>
    <w:rsid w:val="781620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8A246"/>
  <w15:chartTrackingRefBased/>
  <w15:docId w15:val="{059735D3-318F-4F5D-914B-A73F4DFE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3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3A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3A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83A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3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3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AE8"/>
    <w:rPr>
      <w:rFonts w:eastAsiaTheme="majorEastAsia" w:cstheme="majorBidi"/>
      <w:color w:val="272727" w:themeColor="text1" w:themeTint="D8"/>
    </w:rPr>
  </w:style>
  <w:style w:type="paragraph" w:styleId="Title">
    <w:name w:val="Title"/>
    <w:basedOn w:val="Normal"/>
    <w:next w:val="Normal"/>
    <w:link w:val="TitleChar"/>
    <w:uiPriority w:val="10"/>
    <w:qFormat/>
    <w:rsid w:val="00E83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AE8"/>
    <w:pPr>
      <w:spacing w:before="160"/>
      <w:jc w:val="center"/>
    </w:pPr>
    <w:rPr>
      <w:i/>
      <w:iCs/>
      <w:color w:val="404040" w:themeColor="text1" w:themeTint="BF"/>
    </w:rPr>
  </w:style>
  <w:style w:type="character" w:customStyle="1" w:styleId="QuoteChar">
    <w:name w:val="Quote Char"/>
    <w:basedOn w:val="DefaultParagraphFont"/>
    <w:link w:val="Quote"/>
    <w:uiPriority w:val="29"/>
    <w:rsid w:val="00E83AE8"/>
    <w:rPr>
      <w:i/>
      <w:iCs/>
      <w:color w:val="404040" w:themeColor="text1" w:themeTint="BF"/>
    </w:rPr>
  </w:style>
  <w:style w:type="paragraph" w:styleId="ListParagraph">
    <w:name w:val="List Paragraph"/>
    <w:basedOn w:val="Normal"/>
    <w:uiPriority w:val="34"/>
    <w:qFormat/>
    <w:rsid w:val="00E83AE8"/>
    <w:pPr>
      <w:ind w:left="720"/>
      <w:contextualSpacing/>
    </w:pPr>
  </w:style>
  <w:style w:type="character" w:styleId="IntenseEmphasis">
    <w:name w:val="Intense Emphasis"/>
    <w:basedOn w:val="DefaultParagraphFont"/>
    <w:uiPriority w:val="21"/>
    <w:qFormat/>
    <w:rsid w:val="00E83AE8"/>
    <w:rPr>
      <w:i/>
      <w:iCs/>
      <w:color w:val="0F4761" w:themeColor="accent1" w:themeShade="BF"/>
    </w:rPr>
  </w:style>
  <w:style w:type="paragraph" w:styleId="IntenseQuote">
    <w:name w:val="Intense Quote"/>
    <w:basedOn w:val="Normal"/>
    <w:next w:val="Normal"/>
    <w:link w:val="IntenseQuoteChar"/>
    <w:uiPriority w:val="30"/>
    <w:qFormat/>
    <w:rsid w:val="00E83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AE8"/>
    <w:rPr>
      <w:i/>
      <w:iCs/>
      <w:color w:val="0F4761" w:themeColor="accent1" w:themeShade="BF"/>
    </w:rPr>
  </w:style>
  <w:style w:type="character" w:styleId="IntenseReference">
    <w:name w:val="Intense Reference"/>
    <w:basedOn w:val="DefaultParagraphFont"/>
    <w:uiPriority w:val="32"/>
    <w:qFormat/>
    <w:rsid w:val="00E83AE8"/>
    <w:rPr>
      <w:b/>
      <w:bCs/>
      <w:smallCaps/>
      <w:color w:val="0F4761" w:themeColor="accent1" w:themeShade="BF"/>
      <w:spacing w:val="5"/>
    </w:rPr>
  </w:style>
  <w:style w:type="paragraph" w:styleId="Header">
    <w:name w:val="header"/>
    <w:basedOn w:val="Normal"/>
    <w:link w:val="HeaderChar"/>
    <w:uiPriority w:val="99"/>
    <w:unhideWhenUsed/>
    <w:rsid w:val="00C37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DF1"/>
  </w:style>
  <w:style w:type="paragraph" w:styleId="Footer">
    <w:name w:val="footer"/>
    <w:basedOn w:val="Normal"/>
    <w:link w:val="FooterChar"/>
    <w:uiPriority w:val="99"/>
    <w:unhideWhenUsed/>
    <w:rsid w:val="00C37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DF1"/>
  </w:style>
  <w:style w:type="character" w:styleId="Strong">
    <w:name w:val="Strong"/>
    <w:basedOn w:val="DefaultParagraphFont"/>
    <w:uiPriority w:val="22"/>
    <w:qFormat/>
    <w:rsid w:val="00281549"/>
    <w:rPr>
      <w:b/>
      <w:bCs/>
    </w:rPr>
  </w:style>
  <w:style w:type="character" w:styleId="CommentReference">
    <w:name w:val="annotation reference"/>
    <w:basedOn w:val="DefaultParagraphFont"/>
    <w:uiPriority w:val="99"/>
    <w:semiHidden/>
    <w:unhideWhenUsed/>
    <w:rsid w:val="00E53643"/>
    <w:rPr>
      <w:sz w:val="16"/>
      <w:szCs w:val="16"/>
    </w:rPr>
  </w:style>
  <w:style w:type="paragraph" w:styleId="CommentText">
    <w:name w:val="annotation text"/>
    <w:basedOn w:val="Normal"/>
    <w:link w:val="CommentTextChar"/>
    <w:uiPriority w:val="99"/>
    <w:unhideWhenUsed/>
    <w:rsid w:val="00E53643"/>
    <w:pPr>
      <w:spacing w:line="240" w:lineRule="auto"/>
    </w:pPr>
    <w:rPr>
      <w:sz w:val="20"/>
      <w:szCs w:val="20"/>
    </w:rPr>
  </w:style>
  <w:style w:type="character" w:customStyle="1" w:styleId="CommentTextChar">
    <w:name w:val="Comment Text Char"/>
    <w:basedOn w:val="DefaultParagraphFont"/>
    <w:link w:val="CommentText"/>
    <w:uiPriority w:val="99"/>
    <w:rsid w:val="00E53643"/>
    <w:rPr>
      <w:sz w:val="20"/>
      <w:szCs w:val="20"/>
    </w:rPr>
  </w:style>
  <w:style w:type="paragraph" w:styleId="CommentSubject">
    <w:name w:val="annotation subject"/>
    <w:basedOn w:val="CommentText"/>
    <w:next w:val="CommentText"/>
    <w:link w:val="CommentSubjectChar"/>
    <w:uiPriority w:val="99"/>
    <w:semiHidden/>
    <w:unhideWhenUsed/>
    <w:rsid w:val="00E53643"/>
    <w:rPr>
      <w:b/>
      <w:bCs/>
    </w:rPr>
  </w:style>
  <w:style w:type="character" w:customStyle="1" w:styleId="CommentSubjectChar">
    <w:name w:val="Comment Subject Char"/>
    <w:basedOn w:val="CommentTextChar"/>
    <w:link w:val="CommentSubject"/>
    <w:uiPriority w:val="99"/>
    <w:semiHidden/>
    <w:rsid w:val="00E53643"/>
    <w:rPr>
      <w:b/>
      <w:bCs/>
      <w:sz w:val="20"/>
      <w:szCs w:val="20"/>
    </w:rPr>
  </w:style>
  <w:style w:type="paragraph" w:styleId="Revision">
    <w:name w:val="Revision"/>
    <w:hidden/>
    <w:uiPriority w:val="99"/>
    <w:semiHidden/>
    <w:rsid w:val="00CC30B9"/>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rsid w:val="00F02EDB"/>
    <w:pPr>
      <w:spacing w:before="40" w:after="40" w:line="240" w:lineRule="auto"/>
      <w:contextualSpacing/>
    </w:pPr>
    <w:rPr>
      <w:rFonts w:ascii="Book Antiqua" w:eastAsia="Times New Roman" w:hAnsi="Book Antiqua" w:cs="Times New Roman"/>
      <w:kern w:val="0"/>
      <w:szCs w:val="20"/>
      <w:lang w:eastAsia="x-none"/>
      <w14:ligatures w14:val="none"/>
    </w:rPr>
  </w:style>
  <w:style w:type="character" w:customStyle="1" w:styleId="PlainTextChar">
    <w:name w:val="Plain Text Char"/>
    <w:basedOn w:val="DefaultParagraphFont"/>
    <w:link w:val="PlainText"/>
    <w:rsid w:val="00F02EDB"/>
    <w:rPr>
      <w:rFonts w:ascii="Book Antiqua" w:eastAsia="Times New Roman" w:hAnsi="Book Antiqua" w:cs="Times New Roman"/>
      <w:kern w:val="0"/>
      <w:szCs w:val="20"/>
      <w:lang w:eastAsia="x-none"/>
      <w14:ligatures w14:val="none"/>
    </w:rPr>
  </w:style>
  <w:style w:type="paragraph" w:customStyle="1" w:styleId="BodyIndent1">
    <w:name w:val="Body Indent 1"/>
    <w:basedOn w:val="Normal"/>
    <w:qFormat/>
    <w:rsid w:val="008252FD"/>
    <w:pPr>
      <w:spacing w:before="240" w:after="0" w:line="240" w:lineRule="auto"/>
      <w:ind w:left="851"/>
    </w:pPr>
    <w:rPr>
      <w:rFonts w:ascii="Arial" w:eastAsia="Times New Roman" w:hAnsi="Arial" w:cs="Arial"/>
      <w:kern w:val="0"/>
      <w:sz w:val="20"/>
      <w:szCs w:val="20"/>
      <w14:ligatures w14:val="none"/>
    </w:rPr>
  </w:style>
  <w:style w:type="table" w:styleId="PlainTable2">
    <w:name w:val="Plain Table 2"/>
    <w:basedOn w:val="TableNormal"/>
    <w:uiPriority w:val="42"/>
    <w:rsid w:val="008252FD"/>
    <w:pPr>
      <w:spacing w:after="0" w:line="240" w:lineRule="auto"/>
    </w:pPr>
    <w:rPr>
      <w:rFonts w:ascii="Arial" w:eastAsia="Times New Roman" w:hAnsi="Arial"/>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1895">
      <w:bodyDiv w:val="1"/>
      <w:marLeft w:val="0"/>
      <w:marRight w:val="0"/>
      <w:marTop w:val="0"/>
      <w:marBottom w:val="0"/>
      <w:divBdr>
        <w:top w:val="none" w:sz="0" w:space="0" w:color="auto"/>
        <w:left w:val="none" w:sz="0" w:space="0" w:color="auto"/>
        <w:bottom w:val="none" w:sz="0" w:space="0" w:color="auto"/>
        <w:right w:val="none" w:sz="0" w:space="0" w:color="auto"/>
      </w:divBdr>
    </w:div>
    <w:div w:id="601188417">
      <w:bodyDiv w:val="1"/>
      <w:marLeft w:val="0"/>
      <w:marRight w:val="0"/>
      <w:marTop w:val="0"/>
      <w:marBottom w:val="0"/>
      <w:divBdr>
        <w:top w:val="none" w:sz="0" w:space="0" w:color="auto"/>
        <w:left w:val="none" w:sz="0" w:space="0" w:color="auto"/>
        <w:bottom w:val="none" w:sz="0" w:space="0" w:color="auto"/>
        <w:right w:val="none" w:sz="0" w:space="0" w:color="auto"/>
      </w:divBdr>
    </w:div>
    <w:div w:id="907348691">
      <w:bodyDiv w:val="1"/>
      <w:marLeft w:val="0"/>
      <w:marRight w:val="0"/>
      <w:marTop w:val="0"/>
      <w:marBottom w:val="0"/>
      <w:divBdr>
        <w:top w:val="none" w:sz="0" w:space="0" w:color="auto"/>
        <w:left w:val="none" w:sz="0" w:space="0" w:color="auto"/>
        <w:bottom w:val="none" w:sz="0" w:space="0" w:color="auto"/>
        <w:right w:val="none" w:sz="0" w:space="0" w:color="auto"/>
      </w:divBdr>
    </w:div>
    <w:div w:id="1636135636">
      <w:bodyDiv w:val="1"/>
      <w:marLeft w:val="0"/>
      <w:marRight w:val="0"/>
      <w:marTop w:val="0"/>
      <w:marBottom w:val="0"/>
      <w:divBdr>
        <w:top w:val="none" w:sz="0" w:space="0" w:color="auto"/>
        <w:left w:val="none" w:sz="0" w:space="0" w:color="auto"/>
        <w:bottom w:val="none" w:sz="0" w:space="0" w:color="auto"/>
        <w:right w:val="none" w:sz="0" w:space="0" w:color="auto"/>
      </w:divBdr>
    </w:div>
    <w:div w:id="1692879552">
      <w:bodyDiv w:val="1"/>
      <w:marLeft w:val="0"/>
      <w:marRight w:val="0"/>
      <w:marTop w:val="0"/>
      <w:marBottom w:val="0"/>
      <w:divBdr>
        <w:top w:val="none" w:sz="0" w:space="0" w:color="auto"/>
        <w:left w:val="none" w:sz="0" w:space="0" w:color="auto"/>
        <w:bottom w:val="none" w:sz="0" w:space="0" w:color="auto"/>
        <w:right w:val="none" w:sz="0" w:space="0" w:color="auto"/>
      </w:divBdr>
    </w:div>
    <w:div w:id="181371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22" ma:contentTypeDescription="Create a new document." ma:contentTypeScope="" ma:versionID="4eb8aab55368e36d086625f76b1e5cb5">
  <xsd:schema xmlns:xsd="http://www.w3.org/2001/XMLSchema" xmlns:xs="http://www.w3.org/2001/XMLSchema" xmlns:p="http://schemas.microsoft.com/office/2006/metadata/properties" xmlns:ns1="http://schemas.microsoft.com/sharepoint/v3" xmlns:ns2="038a93ea-d041-48c6-b8e1-0d13f9ba299c" xmlns:ns3="c14915e0-dc42-44e0-9123-9d4e67938d4f" targetNamespace="http://schemas.microsoft.com/office/2006/metadata/properties" ma:root="true" ma:fieldsID="b9101866bd302ddb14ee66a5277eb2ba" ns1:_="" ns2:_="" ns3:_="">
    <xsd:import namespace="http://schemas.microsoft.com/sharepoint/v3"/>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60c9ffd-efcd-40aa-b5ce-c709f7299f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34260ab-5a7b-44cb-90bf-55c7d4370541}" ma:internalName="TaxCatchAll" ma:showField="CatchAllData" ma:web="c14915e0-dc42-44e0-9123-9d4e67938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038a93ea-d041-48c6-b8e1-0d13f9ba299c" xsi:nil="true"/>
    <_ip_UnifiedCompliancePolicyProperties xmlns="http://schemas.microsoft.com/sharepoint/v3" xsi:nil="true"/>
    <TaxCatchAll xmlns="c14915e0-dc42-44e0-9123-9d4e67938d4f" xsi:nil="true"/>
    <lcf76f155ced4ddcb4097134ff3c332f xmlns="038a93ea-d041-48c6-b8e1-0d13f9ba299c">
      <Terms xmlns="http://schemas.microsoft.com/office/infopath/2007/PartnerControls"/>
    </lcf76f155ced4ddcb4097134ff3c332f>
    <SharedWithUsers xmlns="c14915e0-dc42-44e0-9123-9d4e67938d4f">
      <UserInfo>
        <DisplayName>Kerryn Burgess</DisplayName>
        <AccountId>123</AccountId>
        <AccountType/>
      </UserInfo>
      <UserInfo>
        <DisplayName>Adele Stowe-Lindner</DisplayName>
        <AccountId>2455</AccountId>
        <AccountType/>
      </UserInfo>
      <UserInfo>
        <DisplayName>Meg Singleton</DisplayName>
        <AccountId>9084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F46F6-0CBA-49F1-A7F9-6BD16161F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C26C9-F202-49A1-91DE-9FAFA56316F0}">
  <ds:schemaRefs>
    <ds:schemaRef ds:uri="http://schemas.microsoft.com/office/2006/metadata/properties"/>
    <ds:schemaRef ds:uri="http://schemas.microsoft.com/office/infopath/2007/PartnerControls"/>
    <ds:schemaRef ds:uri="http://schemas.microsoft.com/sharepoint/v3"/>
    <ds:schemaRef ds:uri="038a93ea-d041-48c6-b8e1-0d13f9ba299c"/>
    <ds:schemaRef ds:uri="c14915e0-dc42-44e0-9123-9d4e67938d4f"/>
  </ds:schemaRefs>
</ds:datastoreItem>
</file>

<file path=customXml/itemProps3.xml><?xml version="1.0" encoding="utf-8"?>
<ds:datastoreItem xmlns:ds="http://schemas.openxmlformats.org/officeDocument/2006/customXml" ds:itemID="{C1F77D02-DA54-4324-B403-F9AE965D2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460</Words>
  <Characters>2870</Characters>
  <Application>Microsoft Office Word</Application>
  <DocSecurity>0</DocSecurity>
  <Lines>159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Stowe-Lindner</dc:creator>
  <cp:keywords/>
  <dc:description/>
  <cp:lastModifiedBy>Linda Taylor</cp:lastModifiedBy>
  <cp:revision>163</cp:revision>
  <dcterms:created xsi:type="dcterms:W3CDTF">2024-06-03T20:45:00Z</dcterms:created>
  <dcterms:modified xsi:type="dcterms:W3CDTF">2025-10-26T20:17:00Z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y fmtid="{D5CDD505-2E9C-101B-9397-08002B2CF9AE}" pid="3" name="MediaServiceImageTags">
    <vt:lpwstr/>
  </property>
</Properties>
</file>